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86F3" w14:textId="77777777" w:rsidR="00A3467F" w:rsidRDefault="00A3467F" w:rsidP="00A3467F">
      <w:pPr>
        <w:pStyle w:val="NormalWeb"/>
        <w:shd w:val="clear" w:color="auto" w:fill="FFFFFF"/>
        <w:spacing w:before="0" w:beforeAutospacing="0" w:after="0" w:afterAutospacing="0" w:line="253" w:lineRule="atLeast"/>
        <w:jc w:val="both"/>
        <w:rPr>
          <w:rFonts w:ascii="Calibri" w:hAnsi="Calibri" w:cs="Calibri"/>
          <w:color w:val="424242"/>
          <w:sz w:val="22"/>
          <w:szCs w:val="22"/>
        </w:rPr>
      </w:pPr>
      <w:r>
        <w:rPr>
          <w:rFonts w:ascii="Garamond" w:hAnsi="Garamond" w:cs="Calibri"/>
          <w:color w:val="424242"/>
          <w:sz w:val="22"/>
          <w:szCs w:val="22"/>
          <w:bdr w:val="none" w:sz="0" w:space="0" w:color="auto" w:frame="1"/>
        </w:rPr>
        <w:t>Dr. Andreas Scherer</w:t>
      </w:r>
      <w:r>
        <w:rPr>
          <w:color w:val="424242"/>
          <w:sz w:val="22"/>
          <w:szCs w:val="22"/>
          <w:bdr w:val="none" w:sz="0" w:space="0" w:color="auto" w:frame="1"/>
        </w:rPr>
        <w:t> </w:t>
      </w:r>
      <w:r>
        <w:rPr>
          <w:rFonts w:ascii="Garamond" w:hAnsi="Garamond" w:cs="Calibri"/>
          <w:color w:val="424242"/>
          <w:sz w:val="22"/>
          <w:szCs w:val="22"/>
          <w:bdr w:val="none" w:sz="0" w:space="0" w:color="auto" w:frame="1"/>
        </w:rPr>
        <w:t>is the CEO of</w:t>
      </w:r>
      <w:r>
        <w:rPr>
          <w:color w:val="424242"/>
          <w:sz w:val="22"/>
          <w:szCs w:val="22"/>
          <w:bdr w:val="none" w:sz="0" w:space="0" w:color="auto" w:frame="1"/>
        </w:rPr>
        <w:t> </w:t>
      </w:r>
      <w:r>
        <w:rPr>
          <w:rFonts w:ascii="Garamond" w:hAnsi="Garamond" w:cs="Calibri"/>
          <w:color w:val="424242"/>
          <w:sz w:val="22"/>
          <w:szCs w:val="22"/>
          <w:bdr w:val="none" w:sz="0" w:space="0" w:color="auto" w:frame="1"/>
        </w:rPr>
        <w:t>Golden Helix. The company</w:t>
      </w:r>
      <w:r>
        <w:rPr>
          <w:color w:val="424242"/>
          <w:sz w:val="22"/>
          <w:szCs w:val="22"/>
          <w:bdr w:val="none" w:sz="0" w:space="0" w:color="auto" w:frame="1"/>
        </w:rPr>
        <w:t> </w:t>
      </w:r>
      <w:r>
        <w:rPr>
          <w:rFonts w:ascii="Garamond" w:hAnsi="Garamond" w:cs="Calibri"/>
          <w:color w:val="424242"/>
          <w:sz w:val="22"/>
          <w:szCs w:val="22"/>
          <w:bdr w:val="none" w:sz="0" w:space="0" w:color="auto" w:frame="1"/>
        </w:rPr>
        <w:t>has been delivering industry-leading bioinformatics solutions to advance life science research and translational medicine for over two decades. Its innovative technologies and analytic services empower clinicians and scientists at all levels to derive meaning from the rapidly increasing volumes of genomic data produced from next-generation sequencing. With its solutions, hundreds of the world's hospitals, testing labs, academic research organizations, and governments can harness the full potential of genomics to identify the cause of disease, develop genomic diagnostics, and advance the quest for personalized medicine. Golden Helix products and services have been cited in thousands of peer-reviewed publications. </w:t>
      </w:r>
    </w:p>
    <w:p w14:paraId="5567FA22" w14:textId="77777777" w:rsidR="00A3467F" w:rsidRDefault="00A3467F" w:rsidP="00A3467F">
      <w:pPr>
        <w:pStyle w:val="NormalWeb"/>
        <w:shd w:val="clear" w:color="auto" w:fill="FFFFFF"/>
        <w:spacing w:before="0" w:beforeAutospacing="0" w:after="0" w:afterAutospacing="0" w:line="253" w:lineRule="atLeast"/>
        <w:jc w:val="both"/>
        <w:rPr>
          <w:rFonts w:ascii="Calibri" w:hAnsi="Calibri" w:cs="Calibri"/>
          <w:color w:val="424242"/>
          <w:sz w:val="22"/>
          <w:szCs w:val="22"/>
        </w:rPr>
      </w:pPr>
      <w:r>
        <w:rPr>
          <w:rFonts w:ascii="Garamond" w:hAnsi="Garamond" w:cs="Calibri"/>
          <w:color w:val="424242"/>
          <w:sz w:val="22"/>
          <w:szCs w:val="22"/>
          <w:bdr w:val="none" w:sz="0" w:space="0" w:color="auto" w:frame="1"/>
        </w:rPr>
        <w:t> </w:t>
      </w:r>
    </w:p>
    <w:p w14:paraId="10F3CCBC" w14:textId="77777777" w:rsidR="00A3467F" w:rsidRDefault="00A3467F" w:rsidP="00A3467F">
      <w:pPr>
        <w:pStyle w:val="NormalWeb"/>
        <w:shd w:val="clear" w:color="auto" w:fill="FFFFFF"/>
        <w:spacing w:before="0" w:beforeAutospacing="0" w:after="0" w:afterAutospacing="0" w:line="253" w:lineRule="atLeast"/>
        <w:jc w:val="both"/>
        <w:rPr>
          <w:rFonts w:ascii="Calibri" w:hAnsi="Calibri" w:cs="Calibri"/>
          <w:color w:val="424242"/>
          <w:sz w:val="22"/>
          <w:szCs w:val="22"/>
        </w:rPr>
      </w:pPr>
      <w:r>
        <w:rPr>
          <w:rFonts w:ascii="Garamond" w:hAnsi="Garamond" w:cs="Calibri"/>
          <w:color w:val="424242"/>
          <w:sz w:val="22"/>
          <w:szCs w:val="22"/>
          <w:bdr w:val="none" w:sz="0" w:space="0" w:color="auto" w:frame="1"/>
        </w:rPr>
        <w:t>He is also President and CEO of</w:t>
      </w:r>
      <w:r>
        <w:rPr>
          <w:color w:val="424242"/>
          <w:sz w:val="22"/>
          <w:szCs w:val="22"/>
          <w:bdr w:val="none" w:sz="0" w:space="0" w:color="auto" w:frame="1"/>
        </w:rPr>
        <w:t> </w:t>
      </w:r>
      <w:r>
        <w:rPr>
          <w:rFonts w:ascii="Garamond" w:hAnsi="Garamond" w:cs="Calibri"/>
          <w:color w:val="424242"/>
          <w:sz w:val="22"/>
          <w:szCs w:val="22"/>
          <w:bdr w:val="none" w:sz="0" w:space="0" w:color="auto" w:frame="1"/>
        </w:rPr>
        <w:t xml:space="preserve">Salto Partners Inc, a management consulting </w:t>
      </w:r>
      <w:proofErr w:type="gramStart"/>
      <w:r>
        <w:rPr>
          <w:rFonts w:ascii="Garamond" w:hAnsi="Garamond" w:cs="Calibri"/>
          <w:color w:val="424242"/>
          <w:sz w:val="22"/>
          <w:szCs w:val="22"/>
          <w:bdr w:val="none" w:sz="0" w:space="0" w:color="auto" w:frame="1"/>
        </w:rPr>
        <w:t>firm..</w:t>
      </w:r>
      <w:proofErr w:type="gramEnd"/>
      <w:r>
        <w:rPr>
          <w:rFonts w:ascii="Garamond" w:hAnsi="Garamond" w:cs="Calibri"/>
          <w:color w:val="424242"/>
          <w:sz w:val="22"/>
          <w:szCs w:val="22"/>
          <w:bdr w:val="none" w:sz="0" w:space="0" w:color="auto" w:frame="1"/>
        </w:rPr>
        <w:t xml:space="preserve"> He has extensive experience successfully managing growth as well as orchestrating complex turnaround situations. </w:t>
      </w:r>
    </w:p>
    <w:p w14:paraId="74020EBA" w14:textId="77777777" w:rsidR="00A3467F" w:rsidRDefault="00A3467F" w:rsidP="00A3467F">
      <w:pPr>
        <w:pStyle w:val="NormalWeb"/>
        <w:shd w:val="clear" w:color="auto" w:fill="FFFFFF"/>
        <w:spacing w:before="0" w:beforeAutospacing="0" w:after="0" w:afterAutospacing="0" w:line="253" w:lineRule="atLeast"/>
        <w:jc w:val="both"/>
        <w:rPr>
          <w:rFonts w:ascii="Calibri" w:hAnsi="Calibri" w:cs="Calibri"/>
          <w:color w:val="424242"/>
          <w:sz w:val="22"/>
          <w:szCs w:val="22"/>
        </w:rPr>
      </w:pPr>
      <w:r>
        <w:rPr>
          <w:rFonts w:ascii="Garamond" w:hAnsi="Garamond" w:cs="Calibri"/>
          <w:color w:val="424242"/>
          <w:sz w:val="22"/>
          <w:szCs w:val="22"/>
          <w:bdr w:val="none" w:sz="0" w:space="0" w:color="auto" w:frame="1"/>
        </w:rPr>
        <w:t> </w:t>
      </w:r>
    </w:p>
    <w:p w14:paraId="0DFBEBE3" w14:textId="77777777" w:rsidR="00A3467F" w:rsidRDefault="00A3467F" w:rsidP="00A3467F">
      <w:pPr>
        <w:pStyle w:val="NormalWeb"/>
        <w:shd w:val="clear" w:color="auto" w:fill="FFFFFF"/>
        <w:spacing w:before="0" w:beforeAutospacing="0" w:after="0" w:afterAutospacing="0" w:line="253" w:lineRule="atLeast"/>
        <w:jc w:val="both"/>
        <w:rPr>
          <w:rFonts w:ascii="Calibri" w:hAnsi="Calibri" w:cs="Calibri"/>
          <w:color w:val="424242"/>
          <w:sz w:val="22"/>
          <w:szCs w:val="22"/>
        </w:rPr>
      </w:pPr>
      <w:r>
        <w:rPr>
          <w:rFonts w:ascii="Garamond" w:hAnsi="Garamond" w:cs="Calibri"/>
          <w:color w:val="424242"/>
          <w:sz w:val="22"/>
          <w:szCs w:val="22"/>
          <w:bdr w:val="none" w:sz="0" w:space="0" w:color="auto" w:frame="1"/>
        </w:rPr>
        <w:t>Dr. Scherer holds a Ph.D. in computer science from the University of Hagen, Germany, and a Master of Computer Science from the University of Dortmund, Germany. He is the author and co-author of over 20 international publications and has written books on project management, the Internet, and artificial intelligence. His book,</w:t>
      </w:r>
      <w:r>
        <w:rPr>
          <w:color w:val="424242"/>
          <w:sz w:val="22"/>
          <w:szCs w:val="22"/>
          <w:bdr w:val="none" w:sz="0" w:space="0" w:color="auto" w:frame="1"/>
        </w:rPr>
        <w:t> </w:t>
      </w:r>
      <w:r>
        <w:rPr>
          <w:rFonts w:ascii="Garamond" w:hAnsi="Garamond" w:cs="Calibri"/>
          <w:color w:val="424242"/>
          <w:sz w:val="22"/>
          <w:szCs w:val="22"/>
          <w:bdr w:val="none" w:sz="0" w:space="0" w:color="auto" w:frame="1"/>
        </w:rPr>
        <w:t xml:space="preserve">"Be Fast </w:t>
      </w:r>
      <w:proofErr w:type="gramStart"/>
      <w:r>
        <w:rPr>
          <w:rFonts w:ascii="Garamond" w:hAnsi="Garamond" w:cs="Calibri"/>
          <w:color w:val="424242"/>
          <w:sz w:val="22"/>
          <w:szCs w:val="22"/>
          <w:bdr w:val="none" w:sz="0" w:space="0" w:color="auto" w:frame="1"/>
        </w:rPr>
        <w:t>Or</w:t>
      </w:r>
      <w:proofErr w:type="gramEnd"/>
      <w:r>
        <w:rPr>
          <w:rFonts w:ascii="Garamond" w:hAnsi="Garamond" w:cs="Calibri"/>
          <w:color w:val="424242"/>
          <w:sz w:val="22"/>
          <w:szCs w:val="22"/>
          <w:bdr w:val="none" w:sz="0" w:space="0" w:color="auto" w:frame="1"/>
        </w:rPr>
        <w:t xml:space="preserve"> Be Gone," is a prizewinner in the Eric Hoffer Book Awards competition.</w:t>
      </w:r>
    </w:p>
    <w:p w14:paraId="14950FC0" w14:textId="77777777" w:rsidR="00A3467F" w:rsidRDefault="00A3467F" w:rsidP="00A3467F">
      <w:pPr>
        <w:pStyle w:val="NormalWeb"/>
        <w:shd w:val="clear" w:color="auto" w:fill="FFFFFF"/>
        <w:spacing w:before="0" w:beforeAutospacing="0" w:after="0" w:afterAutospacing="0"/>
        <w:rPr>
          <w:rFonts w:ascii="Calibri" w:hAnsi="Calibri" w:cs="Calibri"/>
          <w:color w:val="424242"/>
          <w:sz w:val="22"/>
          <w:szCs w:val="22"/>
        </w:rPr>
      </w:pPr>
      <w:r>
        <w:rPr>
          <w:rFonts w:ascii="Aptos" w:hAnsi="Aptos" w:cs="Calibri"/>
          <w:color w:val="424242"/>
          <w:sz w:val="22"/>
          <w:szCs w:val="22"/>
          <w:bdr w:val="none" w:sz="0" w:space="0" w:color="auto" w:frame="1"/>
        </w:rPr>
        <w:t> </w:t>
      </w:r>
    </w:p>
    <w:p w14:paraId="3589F9A4" w14:textId="77777777" w:rsidR="00A3467F" w:rsidRDefault="00A3467F" w:rsidP="00A3467F">
      <w:pPr>
        <w:pStyle w:val="NormalWeb"/>
        <w:shd w:val="clear" w:color="auto" w:fill="FFFFFF"/>
        <w:spacing w:before="0" w:beforeAutospacing="0" w:after="0" w:afterAutospacing="0"/>
        <w:rPr>
          <w:rFonts w:ascii="Calibri" w:hAnsi="Calibri" w:cs="Calibri"/>
          <w:color w:val="424242"/>
          <w:sz w:val="22"/>
          <w:szCs w:val="22"/>
        </w:rPr>
      </w:pPr>
      <w:r>
        <w:rPr>
          <w:rFonts w:ascii="Aptos" w:hAnsi="Aptos" w:cs="Calibri"/>
          <w:color w:val="424242"/>
          <w:sz w:val="22"/>
          <w:szCs w:val="22"/>
          <w:bdr w:val="none" w:sz="0" w:space="0" w:color="auto" w:frame="1"/>
        </w:rPr>
        <w:t>Websites</w:t>
      </w:r>
    </w:p>
    <w:p w14:paraId="093AC799" w14:textId="77777777" w:rsidR="00A3467F" w:rsidRDefault="00A3467F" w:rsidP="00A3467F">
      <w:pPr>
        <w:pStyle w:val="NormalWeb"/>
        <w:shd w:val="clear" w:color="auto" w:fill="FFFFFF"/>
        <w:spacing w:before="0" w:beforeAutospacing="0" w:after="0" w:afterAutospacing="0"/>
        <w:rPr>
          <w:rFonts w:ascii="Calibri" w:hAnsi="Calibri" w:cs="Calibri"/>
          <w:color w:val="424242"/>
          <w:sz w:val="22"/>
          <w:szCs w:val="22"/>
        </w:rPr>
      </w:pPr>
      <w:hyperlink r:id="rId4" w:tgtFrame="_blank" w:tooltip="Original URL: http://www.goldenhelix.com/. Click or tap if you trust this link." w:history="1">
        <w:r>
          <w:rPr>
            <w:rStyle w:val="Hyperlink"/>
            <w:rFonts w:ascii="Aptos" w:hAnsi="Aptos" w:cs="Calibri"/>
            <w:sz w:val="22"/>
            <w:szCs w:val="22"/>
            <w:bdr w:val="none" w:sz="0" w:space="0" w:color="auto" w:frame="1"/>
          </w:rPr>
          <w:t>www.goldenhelix.com</w:t>
        </w:r>
      </w:hyperlink>
    </w:p>
    <w:p w14:paraId="2F07E2D8" w14:textId="77777777" w:rsidR="00A3467F" w:rsidRDefault="00A3467F" w:rsidP="00A3467F">
      <w:pPr>
        <w:pStyle w:val="NormalWeb"/>
        <w:shd w:val="clear" w:color="auto" w:fill="FFFFFF"/>
        <w:spacing w:before="0" w:beforeAutospacing="0" w:after="0" w:afterAutospacing="0"/>
        <w:rPr>
          <w:rFonts w:ascii="Calibri" w:hAnsi="Calibri" w:cs="Calibri"/>
          <w:color w:val="424242"/>
          <w:sz w:val="22"/>
          <w:szCs w:val="22"/>
        </w:rPr>
      </w:pPr>
      <w:hyperlink r:id="rId5" w:tgtFrame="_blank" w:tooltip="Original URL: http://www.saltopartners.com/. Click or tap if you trust this link." w:history="1">
        <w:r>
          <w:rPr>
            <w:rStyle w:val="Hyperlink"/>
            <w:rFonts w:ascii="Aptos" w:hAnsi="Aptos" w:cs="Calibri"/>
            <w:sz w:val="22"/>
            <w:szCs w:val="22"/>
            <w:bdr w:val="none" w:sz="0" w:space="0" w:color="auto" w:frame="1"/>
          </w:rPr>
          <w:t>www.saltopartners.com</w:t>
        </w:r>
      </w:hyperlink>
    </w:p>
    <w:p w14:paraId="5C963D07" w14:textId="77777777" w:rsidR="00A3467F" w:rsidRDefault="00A3467F" w:rsidP="00A3467F">
      <w:pPr>
        <w:pStyle w:val="NormalWeb"/>
        <w:shd w:val="clear" w:color="auto" w:fill="FFFFFF"/>
        <w:spacing w:before="0" w:beforeAutospacing="0" w:after="0" w:afterAutospacing="0"/>
        <w:rPr>
          <w:rFonts w:ascii="Calibri" w:hAnsi="Calibri" w:cs="Calibri"/>
          <w:color w:val="424242"/>
          <w:sz w:val="22"/>
          <w:szCs w:val="22"/>
        </w:rPr>
      </w:pPr>
      <w:r>
        <w:rPr>
          <w:rFonts w:ascii="Aptos" w:hAnsi="Aptos" w:cs="Calibri"/>
          <w:color w:val="424242"/>
          <w:sz w:val="22"/>
          <w:szCs w:val="22"/>
          <w:bdr w:val="none" w:sz="0" w:space="0" w:color="auto" w:frame="1"/>
        </w:rPr>
        <w:t> </w:t>
      </w:r>
    </w:p>
    <w:p w14:paraId="0AB0171A" w14:textId="77777777" w:rsidR="00A3467F" w:rsidRDefault="00A3467F" w:rsidP="00A3467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inherit" w:hAnsi="inherit" w:cs="Calibri"/>
          <w:b/>
          <w:bCs/>
          <w:color w:val="262626"/>
          <w:sz w:val="20"/>
          <w:szCs w:val="20"/>
          <w:bdr w:val="none" w:sz="0" w:space="0" w:color="auto" w:frame="1"/>
        </w:rPr>
        <w:t>Andreas Scherer, Ph.D.</w:t>
      </w:r>
      <w:r>
        <w:rPr>
          <w:b/>
          <w:bCs/>
          <w:color w:val="000080"/>
          <w:sz w:val="20"/>
          <w:szCs w:val="20"/>
          <w:bdr w:val="none" w:sz="0" w:space="0" w:color="auto" w:frame="1"/>
        </w:rPr>
        <w:t> | </w:t>
      </w:r>
      <w:r>
        <w:rPr>
          <w:rFonts w:ascii="inherit" w:hAnsi="inherit" w:cs="Calibri"/>
          <w:color w:val="595959"/>
          <w:sz w:val="20"/>
          <w:szCs w:val="20"/>
          <w:bdr w:val="none" w:sz="0" w:space="0" w:color="auto" w:frame="1"/>
        </w:rPr>
        <w:t>President and CEO</w:t>
      </w:r>
    </w:p>
    <w:p w14:paraId="207306F5" w14:textId="77777777" w:rsidR="00A3467F" w:rsidRDefault="00A3467F" w:rsidP="00A3467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inherit" w:hAnsi="inherit" w:cs="Calibri"/>
          <w:color w:val="595959"/>
          <w:sz w:val="20"/>
          <w:szCs w:val="20"/>
          <w:bdr w:val="none" w:sz="0" w:space="0" w:color="auto" w:frame="1"/>
        </w:rPr>
        <w:t xml:space="preserve">406.999.0170 | Cell: 571.338.4400 </w:t>
      </w:r>
      <w:proofErr w:type="gramStart"/>
      <w:r>
        <w:rPr>
          <w:rFonts w:ascii="inherit" w:hAnsi="inherit" w:cs="Calibri"/>
          <w:color w:val="595959"/>
          <w:sz w:val="20"/>
          <w:szCs w:val="20"/>
          <w:bdr w:val="none" w:sz="0" w:space="0" w:color="auto" w:frame="1"/>
        </w:rPr>
        <w:t>|  Fax</w:t>
      </w:r>
      <w:proofErr w:type="gramEnd"/>
      <w:r>
        <w:rPr>
          <w:rFonts w:ascii="inherit" w:hAnsi="inherit" w:cs="Calibri"/>
          <w:color w:val="595959"/>
          <w:sz w:val="20"/>
          <w:szCs w:val="20"/>
          <w:bdr w:val="none" w:sz="0" w:space="0" w:color="auto" w:frame="1"/>
        </w:rPr>
        <w:t>: 406.522.1503</w:t>
      </w:r>
    </w:p>
    <w:p w14:paraId="77DE958E" w14:textId="77777777" w:rsidR="00A3467F" w:rsidRDefault="00A3467F" w:rsidP="00A3467F">
      <w:pPr>
        <w:pStyle w:val="NormalWeb"/>
        <w:shd w:val="clear" w:color="auto" w:fill="FFFFFF"/>
        <w:spacing w:before="0" w:beforeAutospacing="0" w:after="0" w:afterAutospacing="0"/>
        <w:textAlignment w:val="baseline"/>
        <w:rPr>
          <w:rFonts w:ascii="Calibri" w:hAnsi="Calibri" w:cs="Calibri"/>
          <w:color w:val="424242"/>
          <w:sz w:val="22"/>
          <w:szCs w:val="22"/>
        </w:rPr>
      </w:pPr>
      <w:hyperlink r:id="rId6" w:history="1">
        <w:r>
          <w:rPr>
            <w:rStyle w:val="Hyperlink"/>
            <w:rFonts w:ascii="inherit" w:hAnsi="inherit" w:cs="Calibri"/>
            <w:sz w:val="20"/>
            <w:szCs w:val="20"/>
            <w:bdr w:val="none" w:sz="0" w:space="0" w:color="auto" w:frame="1"/>
          </w:rPr>
          <w:t>scherer@goldenhelix.com</w:t>
        </w:r>
      </w:hyperlink>
      <w:r>
        <w:rPr>
          <w:rFonts w:ascii="inherit" w:hAnsi="inherit" w:cs="Calibri"/>
          <w:color w:val="595959"/>
          <w:sz w:val="20"/>
          <w:szCs w:val="20"/>
          <w:bdr w:val="none" w:sz="0" w:space="0" w:color="auto" w:frame="1"/>
        </w:rPr>
        <w:t> |</w:t>
      </w:r>
      <w:hyperlink r:id="rId7" w:tgtFrame="_blank" w:tooltip="Original URL: http://www.goldenhelix.com/. Click or tap if you trust this link." w:history="1">
        <w:r>
          <w:rPr>
            <w:rStyle w:val="Hyperlink"/>
            <w:rFonts w:ascii="inherit" w:hAnsi="inherit" w:cs="Calibri"/>
            <w:sz w:val="20"/>
            <w:szCs w:val="20"/>
            <w:bdr w:val="none" w:sz="0" w:space="0" w:color="auto" w:frame="1"/>
          </w:rPr>
          <w:t>www.goldenhelix.com</w:t>
        </w:r>
      </w:hyperlink>
      <w:r>
        <w:rPr>
          <w:rFonts w:ascii="inherit" w:hAnsi="inherit" w:cs="Calibri"/>
          <w:color w:val="1F497D"/>
          <w:sz w:val="20"/>
          <w:szCs w:val="20"/>
          <w:bdr w:val="none" w:sz="0" w:space="0" w:color="auto" w:frame="1"/>
        </w:rPr>
        <w:t> | </w:t>
      </w:r>
      <w:hyperlink r:id="rId8" w:tgtFrame="_blank" w:tooltip="Original URL: http://blog.goldenhelix.com/. Click or tap if you trust this link." w:history="1">
        <w:r>
          <w:rPr>
            <w:rStyle w:val="Hyperlink"/>
            <w:rFonts w:ascii="inherit" w:hAnsi="inherit" w:cs="Calibri"/>
            <w:sz w:val="20"/>
            <w:szCs w:val="20"/>
            <w:bdr w:val="none" w:sz="0" w:space="0" w:color="auto" w:frame="1"/>
          </w:rPr>
          <w:t>blog.goldenhelix.com</w:t>
        </w:r>
      </w:hyperlink>
    </w:p>
    <w:p w14:paraId="311C5D66" w14:textId="77777777" w:rsidR="00A3467F" w:rsidRDefault="00A3467F" w:rsidP="00A3467F">
      <w:pPr>
        <w:pStyle w:val="NormalWeb"/>
        <w:shd w:val="clear" w:color="auto" w:fill="FFFFFF"/>
        <w:spacing w:before="0" w:beforeAutospacing="0" w:after="0" w:afterAutospacing="0"/>
        <w:textAlignment w:val="baseline"/>
        <w:rPr>
          <w:rFonts w:ascii="Calibri" w:hAnsi="Calibri" w:cs="Calibri"/>
          <w:color w:val="424242"/>
          <w:sz w:val="22"/>
          <w:szCs w:val="22"/>
        </w:rPr>
      </w:pPr>
      <w:r>
        <w:rPr>
          <w:rFonts w:ascii="inherit" w:hAnsi="inherit" w:cs="Calibri"/>
          <w:color w:val="595959"/>
          <w:sz w:val="20"/>
          <w:szCs w:val="20"/>
          <w:bdr w:val="none" w:sz="0" w:space="0" w:color="auto" w:frame="1"/>
        </w:rPr>
        <w:t>Golden Helix Inc</w:t>
      </w:r>
      <w:r>
        <w:rPr>
          <w:rFonts w:ascii="inherit" w:hAnsi="inherit" w:cs="Calibri"/>
          <w:i/>
          <w:iCs/>
          <w:color w:val="595959"/>
          <w:sz w:val="20"/>
          <w:szCs w:val="20"/>
          <w:bdr w:val="none" w:sz="0" w:space="0" w:color="auto" w:frame="1"/>
        </w:rPr>
        <w:t> </w:t>
      </w:r>
      <w:r>
        <w:rPr>
          <w:rFonts w:ascii="inherit" w:hAnsi="inherit" w:cs="Calibri"/>
          <w:color w:val="595959"/>
          <w:sz w:val="20"/>
          <w:szCs w:val="20"/>
          <w:bdr w:val="none" w:sz="0" w:space="0" w:color="auto" w:frame="1"/>
        </w:rPr>
        <w:t>|</w:t>
      </w:r>
      <w:r>
        <w:rPr>
          <w:rFonts w:ascii="inherit" w:hAnsi="inherit" w:cs="Calibri"/>
          <w:i/>
          <w:iCs/>
          <w:color w:val="595959"/>
          <w:sz w:val="20"/>
          <w:szCs w:val="20"/>
          <w:bdr w:val="none" w:sz="0" w:space="0" w:color="auto" w:frame="1"/>
        </w:rPr>
        <w:t> "Enabling Precision Medicine"</w:t>
      </w:r>
    </w:p>
    <w:p w14:paraId="2F7D28D3" w14:textId="77777777" w:rsidR="00A3467F" w:rsidRDefault="00A3467F">
      <w:bookmarkStart w:id="0" w:name="_GoBack"/>
      <w:bookmarkEnd w:id="0"/>
    </w:p>
    <w:sectPr w:rsidR="00A3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7F"/>
    <w:rsid w:val="00A3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18F4"/>
  <w15:chartTrackingRefBased/>
  <w15:docId w15:val="{155349D2-2C15-46CC-9B45-F90874C1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4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27706">
      <w:bodyDiv w:val="1"/>
      <w:marLeft w:val="0"/>
      <w:marRight w:val="0"/>
      <w:marTop w:val="0"/>
      <w:marBottom w:val="0"/>
      <w:divBdr>
        <w:top w:val="none" w:sz="0" w:space="0" w:color="auto"/>
        <w:left w:val="none" w:sz="0" w:space="0" w:color="auto"/>
        <w:bottom w:val="none" w:sz="0" w:space="0" w:color="auto"/>
        <w:right w:val="none" w:sz="0" w:space="0" w:color="auto"/>
      </w:divBdr>
      <w:divsChild>
        <w:div w:id="228659834">
          <w:marLeft w:val="0"/>
          <w:marRight w:val="0"/>
          <w:marTop w:val="0"/>
          <w:marBottom w:val="0"/>
          <w:divBdr>
            <w:top w:val="none" w:sz="0" w:space="0" w:color="auto"/>
            <w:left w:val="none" w:sz="0" w:space="0" w:color="auto"/>
            <w:bottom w:val="none" w:sz="0" w:space="0" w:color="auto"/>
            <w:right w:val="none" w:sz="0" w:space="0" w:color="auto"/>
          </w:divBdr>
          <w:divsChild>
            <w:div w:id="1625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blog.goldenhelix.com%2F&amp;data=05%7C02%7Coperations%40mwtc.org%7Cfb0de2c4662d4b2359fa08dc33f33675%7C68407ce503da49ffaf0a724be0d37c9d%7C0%7C0%7C638442366928341826%7CUnknown%7CTWFpbGZsb3d8eyJWIjoiMC4wLjAwMDAiLCJQIjoiV2luMzIiLCJBTiI6Ik1haWwiLCJXVCI6Mn0%3D%7C0%7C%7C%7C&amp;sdata=sBOArmI6oNhH8wDvEGwMBQXwz8YhcWjy5t3NUR8VdUQ%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3A%2F%2Fwww.goldenhelix.com%2F&amp;data=05%7C02%7Coperations%40mwtc.org%7Cfb0de2c4662d4b2359fa08dc33f33675%7C68407ce503da49ffaf0a724be0d37c9d%7C0%7C0%7C638442366928336023%7CUnknown%7CTWFpbGZsb3d8eyJWIjoiMC4wLjAwMDAiLCJQIjoiV2luMzIiLCJBTiI6Ik1haWwiLCJXVCI6Mn0%3D%7C0%7C%7C%7C&amp;sdata=3KyoKgoDDCgzNJRa9FoObWMiVRQ7Foqpy2QPrFkmoW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erer@goldenhelix.com" TargetMode="External"/><Relationship Id="rId5" Type="http://schemas.openxmlformats.org/officeDocument/2006/relationships/hyperlink" Target="https://nam04.safelinks.protection.outlook.com/?url=http%3A%2F%2Fwww.saltopartners.com%2F&amp;data=05%7C02%7Coperations%40mwtc.org%7Cfb0de2c4662d4b2359fa08dc33f33675%7C68407ce503da49ffaf0a724be0d37c9d%7C0%7C0%7C638442366928330188%7CUnknown%7CTWFpbGZsb3d8eyJWIjoiMC4wLjAwMDAiLCJQIjoiV2luMzIiLCJBTiI6Ik1haWwiLCJXVCI6Mn0%3D%7C0%7C%7C%7C&amp;sdata=OUjlyFhpfNbSPCpWXvAorjv9b5elmPEKuQec9Fa1F6w%3D&amp;reserved=0" TargetMode="External"/><Relationship Id="rId10" Type="http://schemas.openxmlformats.org/officeDocument/2006/relationships/theme" Target="theme/theme1.xml"/><Relationship Id="rId4" Type="http://schemas.openxmlformats.org/officeDocument/2006/relationships/hyperlink" Target="https://nam04.safelinks.protection.outlook.com/?url=http%3A%2F%2Fwww.goldenhelix.com%2F&amp;data=05%7C02%7Coperations%40mwtc.org%7Cfb0de2c4662d4b2359fa08dc33f33675%7C68407ce503da49ffaf0a724be0d37c9d%7C0%7C0%7C638442366928323520%7CUnknown%7CTWFpbGZsb3d8eyJWIjoiMC4wLjAwMDAiLCJQIjoiV2luMzIiLCJBTiI6Ik1haWwiLCJXVCI6Mn0%3D%7C0%7C%7C%7C&amp;sdata=kCjFNZ69RWyTHYihfnExXBc%2B8FRXtnG%2BUOKlKoCb1rc%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MWTC</dc:creator>
  <cp:keywords/>
  <dc:description/>
  <cp:lastModifiedBy>Operations, MWTC</cp:lastModifiedBy>
  <cp:revision>1</cp:revision>
  <dcterms:created xsi:type="dcterms:W3CDTF">2024-02-22T23:45:00Z</dcterms:created>
  <dcterms:modified xsi:type="dcterms:W3CDTF">2024-02-22T23:46:00Z</dcterms:modified>
</cp:coreProperties>
</file>