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890DF" w14:textId="6AEE2BA6" w:rsidR="0008313D" w:rsidRDefault="0008313D" w:rsidP="0008313D">
      <w:pPr>
        <w:shd w:val="clear" w:color="auto" w:fill="FFFFFF"/>
        <w:spacing w:before="100" w:beforeAutospacing="1" w:after="100" w:afterAutospacing="1"/>
        <w:textAlignment w:val="baseline"/>
        <w:rPr>
          <w:rFonts w:ascii="Arial" w:eastAsia="Times New Roman" w:hAnsi="Arial" w:cs="Arial"/>
          <w:color w:val="000000"/>
          <w:spacing w:val="1"/>
          <w:sz w:val="40"/>
          <w:szCs w:val="40"/>
        </w:rPr>
      </w:pPr>
      <w:r w:rsidRPr="0008313D">
        <w:rPr>
          <w:rFonts w:ascii="Arial" w:eastAsia="Times New Roman" w:hAnsi="Arial" w:cs="Arial"/>
          <w:color w:val="000000"/>
          <w:spacing w:val="1"/>
          <w:sz w:val="40"/>
          <w:szCs w:val="40"/>
        </w:rPr>
        <w:t>MONTANA DEPARTMENT OF COMMERCE</w:t>
      </w:r>
    </w:p>
    <w:p w14:paraId="521C5924" w14:textId="5F83F05A" w:rsidR="0008313D" w:rsidRPr="0008313D" w:rsidRDefault="0008313D" w:rsidP="0008313D">
      <w:pPr>
        <w:shd w:val="clear" w:color="auto" w:fill="FFFFFF"/>
        <w:spacing w:before="100" w:beforeAutospacing="1" w:after="100" w:afterAutospacing="1"/>
        <w:textAlignment w:val="baseline"/>
        <w:rPr>
          <w:rFonts w:ascii="Arial" w:eastAsia="Times New Roman" w:hAnsi="Arial" w:cs="Arial"/>
          <w:color w:val="000000"/>
          <w:spacing w:val="1"/>
          <w:sz w:val="40"/>
          <w:szCs w:val="40"/>
        </w:rPr>
      </w:pPr>
      <w:r w:rsidRPr="0008313D">
        <w:rPr>
          <w:rFonts w:ascii="Arial" w:eastAsia="Times New Roman" w:hAnsi="Arial" w:cs="Arial"/>
          <w:color w:val="000000"/>
          <w:spacing w:val="1"/>
          <w:sz w:val="40"/>
          <w:szCs w:val="40"/>
        </w:rPr>
        <w:t>PAUL GREEN, DIRECTOR</w:t>
      </w:r>
    </w:p>
    <w:p w14:paraId="56CE4F27" w14:textId="46414C63" w:rsidR="0008313D" w:rsidRPr="0008313D" w:rsidRDefault="0008313D" w:rsidP="0008313D">
      <w:pPr>
        <w:shd w:val="clear" w:color="auto" w:fill="FFFFFF"/>
        <w:spacing w:before="100" w:beforeAutospacing="1" w:after="100" w:afterAutospacing="1"/>
        <w:textAlignment w:val="baseline"/>
        <w:rPr>
          <w:rFonts w:ascii="Arial" w:eastAsia="Times New Roman" w:hAnsi="Arial" w:cs="Arial"/>
          <w:color w:val="000000"/>
          <w:spacing w:val="1"/>
          <w:sz w:val="24"/>
          <w:szCs w:val="24"/>
        </w:rPr>
      </w:pPr>
      <w:r w:rsidRPr="0008313D">
        <w:rPr>
          <w:rFonts w:ascii="Arial" w:eastAsia="Times New Roman" w:hAnsi="Arial" w:cs="Arial"/>
          <w:color w:val="000000"/>
          <w:spacing w:val="1"/>
          <w:sz w:val="24"/>
          <w:szCs w:val="24"/>
        </w:rPr>
        <w:t>A veteran of the U.S. Navy, Commerce Director Paul Green assumed leadership of the agency in 2024 after serving in the Montana House of Representatives. Director Green championed tax relief, economic development, red tape reform and workforce housing development while he represented House District 41.</w:t>
      </w:r>
    </w:p>
    <w:p w14:paraId="43BF6B14" w14:textId="77777777" w:rsidR="0008313D" w:rsidRPr="0008313D" w:rsidRDefault="0008313D" w:rsidP="0008313D">
      <w:pPr>
        <w:shd w:val="clear" w:color="auto" w:fill="FFFFFF"/>
        <w:spacing w:before="100" w:beforeAutospacing="1" w:after="100" w:afterAutospacing="1"/>
        <w:textAlignment w:val="baseline"/>
        <w:rPr>
          <w:rFonts w:ascii="Arial" w:eastAsia="Times New Roman" w:hAnsi="Arial" w:cs="Arial"/>
          <w:color w:val="000000"/>
          <w:spacing w:val="1"/>
          <w:sz w:val="24"/>
          <w:szCs w:val="24"/>
        </w:rPr>
      </w:pPr>
      <w:r w:rsidRPr="0008313D">
        <w:rPr>
          <w:rFonts w:ascii="Arial" w:eastAsia="Times New Roman" w:hAnsi="Arial" w:cs="Arial"/>
          <w:color w:val="000000"/>
          <w:spacing w:val="1"/>
          <w:sz w:val="24"/>
          <w:szCs w:val="24"/>
        </w:rPr>
        <w:t>Director Green has extensive leadership experience earned in the private and public sectors, as well as a strong background in economic development, serving as executive director of Two Rivers Economic Development Authority and as a leader with the Montana Economic Developers Association. He later started and ran a small business, and oversaw maintenance and civil engineering for B</w:t>
      </w:r>
      <w:bookmarkStart w:id="0" w:name="_GoBack"/>
      <w:bookmarkEnd w:id="0"/>
      <w:r w:rsidRPr="0008313D">
        <w:rPr>
          <w:rFonts w:ascii="Arial" w:eastAsia="Times New Roman" w:hAnsi="Arial" w:cs="Arial"/>
          <w:color w:val="000000"/>
          <w:spacing w:val="1"/>
          <w:sz w:val="24"/>
          <w:szCs w:val="24"/>
        </w:rPr>
        <w:t>urlington Northern Santa Fe and the Bureau of Land Management, respectively.</w:t>
      </w:r>
    </w:p>
    <w:p w14:paraId="217BA4ED" w14:textId="77777777" w:rsidR="0008313D" w:rsidRPr="0008313D" w:rsidRDefault="0008313D" w:rsidP="0008313D">
      <w:pPr>
        <w:shd w:val="clear" w:color="auto" w:fill="FFFFFF"/>
        <w:spacing w:before="100" w:beforeAutospacing="1" w:after="100" w:afterAutospacing="1"/>
        <w:textAlignment w:val="baseline"/>
        <w:rPr>
          <w:rFonts w:ascii="Arial" w:eastAsia="Times New Roman" w:hAnsi="Arial" w:cs="Arial"/>
          <w:color w:val="000000"/>
          <w:spacing w:val="1"/>
          <w:sz w:val="24"/>
          <w:szCs w:val="24"/>
        </w:rPr>
      </w:pPr>
      <w:r w:rsidRPr="0008313D">
        <w:rPr>
          <w:rFonts w:ascii="Arial" w:eastAsia="Times New Roman" w:hAnsi="Arial" w:cs="Arial"/>
          <w:color w:val="000000"/>
          <w:spacing w:val="1"/>
          <w:sz w:val="24"/>
          <w:szCs w:val="24"/>
        </w:rPr>
        <w:t>In addition to farming and ranching with his family near Hardin for nearly three decades, Director Green has held various volunteer leadership positions in the area. He has served on the Board of Directors for Little Horn State Bank since 2007, and in 2019, helped found the Big Horn County Search and Rescue for Murdered and Missing Indigenous Persons, where he served as director until 2022. For nearly 20 years, Director Green has coached football, baseball, softball and wrestling in Big Horn County.</w:t>
      </w:r>
    </w:p>
    <w:p w14:paraId="5E724A87" w14:textId="77777777" w:rsidR="00A938EE" w:rsidRDefault="0008313D"/>
    <w:sectPr w:rsidR="00A9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D3"/>
    <w:rsid w:val="0008313D"/>
    <w:rsid w:val="00502F5C"/>
    <w:rsid w:val="00956CBA"/>
    <w:rsid w:val="00A11DD3"/>
    <w:rsid w:val="00B1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B04F"/>
  <w15:chartTrackingRefBased/>
  <w15:docId w15:val="{7A608645-1FAF-4771-8C5E-5FC131F7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313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1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313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MWTC</dc:creator>
  <cp:keywords/>
  <dc:description/>
  <cp:lastModifiedBy>Manager, MWTC</cp:lastModifiedBy>
  <cp:revision>2</cp:revision>
  <dcterms:created xsi:type="dcterms:W3CDTF">2024-04-08T19:49:00Z</dcterms:created>
  <dcterms:modified xsi:type="dcterms:W3CDTF">2024-04-08T19:51:00Z</dcterms:modified>
</cp:coreProperties>
</file>